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76B35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许菁频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76B35" w:rsidP="005979C1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1973</w:t>
            </w:r>
            <w:r w:rsidR="005979C1"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>1</w:t>
            </w:r>
            <w:r w:rsidR="005979C1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76B35" w:rsidP="00676B35">
            <w:pPr>
              <w:widowControl/>
              <w:ind w:firstLineChars="300" w:firstLine="630"/>
              <w:rPr>
                <w:rFonts w:ascii="宋体"/>
              </w:rPr>
            </w:pPr>
            <w:r>
              <w:rPr>
                <w:rFonts w:ascii="宋体" w:hint="eastAsia"/>
              </w:rPr>
              <w:t>中国语言文化学院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5979C1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5979C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中国</w:t>
            </w:r>
            <w:r w:rsidR="00676B35">
              <w:rPr>
                <w:rFonts w:ascii="宋体" w:hint="eastAsia"/>
              </w:rPr>
              <w:t>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76B35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RPr="009806EC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2C5E25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EA" w:rsidRDefault="002D1556" w:rsidP="005979C1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许菁频，</w:t>
            </w:r>
            <w:r w:rsidR="009806EC">
              <w:rPr>
                <w:rFonts w:ascii="宋体" w:hint="eastAsia"/>
              </w:rPr>
              <w:t>2013年6月毕业于苏州大学中国古代文学专业，获文学博士学位。2014年被评为教授。研究方向是史传文学、明清文学。为本科生开设《中国古代文学》、《中国文化概论》等课程。</w:t>
            </w:r>
          </w:p>
          <w:p w:rsidR="009806EC" w:rsidRPr="00C77178" w:rsidRDefault="00C77178" w:rsidP="005979C1">
            <w:pPr>
              <w:ind w:firstLineChars="200" w:firstLine="422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主持</w:t>
            </w:r>
            <w:r w:rsidR="009B6B7A">
              <w:rPr>
                <w:rFonts w:ascii="宋体" w:hint="eastAsia"/>
                <w:b/>
              </w:rPr>
              <w:t>省部级以上</w:t>
            </w:r>
            <w:r>
              <w:rPr>
                <w:rFonts w:ascii="宋体" w:hint="eastAsia"/>
                <w:b/>
              </w:rPr>
              <w:t>科研项目：</w:t>
            </w:r>
          </w:p>
          <w:p w:rsidR="009806EC" w:rsidRPr="00C77178" w:rsidRDefault="009806EC" w:rsidP="005979C1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1、“</w:t>
            </w:r>
            <w:r w:rsidRPr="00C77178">
              <w:rPr>
                <w:rFonts w:ascii="宋体" w:hint="eastAsia"/>
              </w:rPr>
              <w:t>明代江南文学世家研究</w:t>
            </w:r>
            <w:r>
              <w:rPr>
                <w:rFonts w:ascii="宋体" w:hint="eastAsia"/>
              </w:rPr>
              <w:t>”，</w:t>
            </w:r>
            <w:r w:rsidRPr="00C77178">
              <w:rPr>
                <w:rFonts w:ascii="宋体" w:hint="eastAsia"/>
              </w:rPr>
              <w:t>2015年度国家社会科学基金项目（15BZW105），资助经费20万，进行中。</w:t>
            </w:r>
          </w:p>
          <w:p w:rsidR="009806EC" w:rsidRPr="00C77178" w:rsidRDefault="009806EC" w:rsidP="005979C1">
            <w:pPr>
              <w:ind w:firstLineChars="200" w:firstLine="420"/>
              <w:rPr>
                <w:rFonts w:ascii="宋体"/>
              </w:rPr>
            </w:pPr>
            <w:r w:rsidRPr="00C77178">
              <w:rPr>
                <w:rFonts w:ascii="宋体" w:hint="eastAsia"/>
              </w:rPr>
              <w:t>2、“明清常州恽氏文化世家研究”，2013年度浙江省重点研究基地社科规划立项课题（</w:t>
            </w:r>
            <w:r w:rsidRPr="00C77178">
              <w:rPr>
                <w:rFonts w:ascii="宋体"/>
              </w:rPr>
              <w:t>13JDJN01YB</w:t>
            </w:r>
            <w:r w:rsidRPr="00C77178">
              <w:rPr>
                <w:rFonts w:ascii="宋体" w:hint="eastAsia"/>
              </w:rPr>
              <w:t>），</w:t>
            </w:r>
            <w:r w:rsidR="001C7C4E" w:rsidRPr="00C77178">
              <w:rPr>
                <w:rFonts w:ascii="宋体" w:hint="eastAsia"/>
              </w:rPr>
              <w:t>资助经费2万，</w:t>
            </w:r>
            <w:r w:rsidRPr="00C77178">
              <w:rPr>
                <w:rFonts w:ascii="宋体" w:hint="eastAsia"/>
              </w:rPr>
              <w:t>已结题。</w:t>
            </w:r>
          </w:p>
          <w:p w:rsidR="001C7C4E" w:rsidRPr="00C77178" w:rsidRDefault="00C77178" w:rsidP="005979C1">
            <w:pPr>
              <w:ind w:firstLineChars="200" w:firstLine="422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所获奖励：</w:t>
            </w:r>
          </w:p>
          <w:p w:rsidR="00BC6F8A" w:rsidRDefault="00514D60" w:rsidP="005979C1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《</w:t>
            </w:r>
            <w:r w:rsidRPr="00C77178">
              <w:rPr>
                <w:rFonts w:ascii="宋体" w:hint="eastAsia"/>
              </w:rPr>
              <w:t>百年传记文学理论研究综述</w:t>
            </w:r>
            <w:r>
              <w:rPr>
                <w:rFonts w:ascii="宋体" w:hint="eastAsia"/>
              </w:rPr>
              <w:t>》</w:t>
            </w:r>
            <w:r w:rsidRPr="00C77178">
              <w:rPr>
                <w:rFonts w:ascii="宋体" w:hint="eastAsia"/>
              </w:rPr>
              <w:t>（载于《学术界》2006年第5期，《新华文摘》2006年第24期全文转载），获2007—2008年度浙江省高等学校科研成果三等奖。</w:t>
            </w:r>
          </w:p>
          <w:p w:rsidR="009B6B7A" w:rsidRPr="002D1556" w:rsidRDefault="009B6B7A" w:rsidP="005979C1">
            <w:pPr>
              <w:widowControl/>
              <w:ind w:firstLineChars="200" w:firstLine="422"/>
              <w:jc w:val="left"/>
              <w:rPr>
                <w:rFonts w:ascii="宋体"/>
                <w:b/>
              </w:rPr>
            </w:pPr>
            <w:r w:rsidRPr="002D1556">
              <w:rPr>
                <w:rFonts w:ascii="宋体" w:hint="eastAsia"/>
                <w:b/>
              </w:rPr>
              <w:t>个人专著：</w:t>
            </w:r>
          </w:p>
          <w:p w:rsidR="009B6B7A" w:rsidRPr="00C77178" w:rsidRDefault="009B6B7A" w:rsidP="005979C1">
            <w:pPr>
              <w:widowControl/>
              <w:ind w:firstLineChars="200" w:firstLine="420"/>
              <w:jc w:val="left"/>
              <w:rPr>
                <w:rFonts w:ascii="宋体"/>
              </w:rPr>
            </w:pPr>
            <w:r w:rsidRPr="00C77178">
              <w:rPr>
                <w:rFonts w:ascii="宋体" w:hint="eastAsia"/>
              </w:rPr>
              <w:t>1、《明清常州恽氏文学世家研究》，中国社会科学出版社，2014年6月版。</w:t>
            </w:r>
          </w:p>
          <w:p w:rsidR="009B6B7A" w:rsidRPr="00C77178" w:rsidRDefault="009B6B7A" w:rsidP="005979C1">
            <w:pPr>
              <w:ind w:firstLineChars="200" w:firstLine="420"/>
              <w:rPr>
                <w:rFonts w:ascii="宋体"/>
              </w:rPr>
            </w:pPr>
            <w:r w:rsidRPr="00C77178">
              <w:rPr>
                <w:rFonts w:ascii="宋体" w:hint="eastAsia"/>
              </w:rPr>
              <w:t>2、《杭州运河名人》，杭州出版社，2014年6月版。）</w:t>
            </w:r>
          </w:p>
          <w:p w:rsidR="009B6B7A" w:rsidRPr="00C77178" w:rsidRDefault="009B6B7A" w:rsidP="005979C1">
            <w:pPr>
              <w:ind w:firstLineChars="200" w:firstLine="422"/>
              <w:rPr>
                <w:rFonts w:ascii="宋体"/>
                <w:b/>
              </w:rPr>
            </w:pPr>
            <w:r w:rsidRPr="00C77178">
              <w:rPr>
                <w:rFonts w:ascii="宋体" w:hint="eastAsia"/>
                <w:b/>
              </w:rPr>
              <w:t>主要论文：</w:t>
            </w:r>
          </w:p>
          <w:p w:rsidR="009B6B7A" w:rsidRPr="00BC6F8A" w:rsidRDefault="009B6B7A" w:rsidP="005979C1">
            <w:pPr>
              <w:ind w:firstLineChars="200" w:firstLine="420"/>
              <w:rPr>
                <w:rFonts w:ascii="宋体"/>
              </w:rPr>
            </w:pPr>
            <w:r w:rsidRPr="00BC6F8A">
              <w:rPr>
                <w:rFonts w:ascii="宋体" w:hint="eastAsia"/>
              </w:rPr>
              <w:t>1、《明代</w:t>
            </w:r>
            <w:r>
              <w:rPr>
                <w:rFonts w:ascii="宋体" w:hint="eastAsia"/>
              </w:rPr>
              <w:t>江南文学世家的地理分布与文学贡献》，《南京师范大学文学院学报》</w:t>
            </w:r>
            <w:r w:rsidRPr="00BC6F8A">
              <w:rPr>
                <w:rFonts w:ascii="宋体" w:hint="eastAsia"/>
              </w:rPr>
              <w:t>2019年第1期</w:t>
            </w:r>
            <w:r>
              <w:rPr>
                <w:rFonts w:ascii="宋体" w:hint="eastAsia"/>
              </w:rPr>
              <w:t>。</w:t>
            </w:r>
          </w:p>
          <w:p w:rsidR="009B6B7A" w:rsidRDefault="009B6B7A" w:rsidP="005979C1">
            <w:pPr>
              <w:ind w:firstLineChars="200" w:firstLine="420"/>
              <w:rPr>
                <w:rFonts w:ascii="宋体"/>
              </w:rPr>
            </w:pPr>
            <w:r w:rsidRPr="00BC6F8A">
              <w:rPr>
                <w:rFonts w:ascii="宋体" w:hint="eastAsia"/>
              </w:rPr>
              <w:t>2、《“五四”新文化运动与中国现代传记文学》，《现代传记研究》2019年</w:t>
            </w:r>
            <w:r>
              <w:rPr>
                <w:rFonts w:ascii="宋体" w:hint="eastAsia"/>
              </w:rPr>
              <w:t>第1期。</w:t>
            </w:r>
          </w:p>
          <w:p w:rsidR="009B6B7A" w:rsidRPr="00C77178" w:rsidRDefault="009B6B7A" w:rsidP="005979C1">
            <w:pPr>
              <w:widowControl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3、</w:t>
            </w:r>
            <w:r w:rsidRPr="00C77178">
              <w:rPr>
                <w:rFonts w:ascii="宋体" w:hint="eastAsia"/>
              </w:rPr>
              <w:t>《“思维·审美·文化”视域下的语文教学探讨》，《教学</w:t>
            </w:r>
            <w:r>
              <w:rPr>
                <w:rFonts w:ascii="宋体" w:hint="eastAsia"/>
              </w:rPr>
              <w:t>月刊（中学版）》</w:t>
            </w:r>
            <w:r w:rsidRPr="00C77178">
              <w:rPr>
                <w:rFonts w:ascii="宋体" w:hint="eastAsia"/>
              </w:rPr>
              <w:t>2018第7-8期。（人大复印资料《初中语文教与学》2018年第12期全文转载）</w:t>
            </w:r>
          </w:p>
          <w:p w:rsidR="008162A0" w:rsidRPr="00BC6F8A" w:rsidRDefault="008162A0" w:rsidP="005979C1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4、《百年中国自传文学创作：一个文献综述》，《重庆社会科学》</w:t>
            </w:r>
            <w:r w:rsidRPr="00C77178">
              <w:rPr>
                <w:rFonts w:ascii="宋体" w:hint="eastAsia"/>
              </w:rPr>
              <w:t>2014年第11期。(</w:t>
            </w:r>
            <w:r w:rsidRPr="00C77178">
              <w:rPr>
                <w:rFonts w:ascii="宋体"/>
              </w:rPr>
              <w:t>人大复印</w:t>
            </w:r>
            <w:r>
              <w:rPr>
                <w:rFonts w:ascii="宋体" w:hint="eastAsia"/>
              </w:rPr>
              <w:t>资料《</w:t>
            </w:r>
            <w:r w:rsidRPr="00C77178">
              <w:rPr>
                <w:rFonts w:ascii="宋体"/>
              </w:rPr>
              <w:t>中国现代、当代文学研究</w:t>
            </w:r>
            <w:r>
              <w:rPr>
                <w:rFonts w:ascii="宋体" w:hint="eastAsia"/>
              </w:rPr>
              <w:t>》</w:t>
            </w:r>
            <w:r w:rsidRPr="00C77178">
              <w:rPr>
                <w:rFonts w:ascii="宋体"/>
              </w:rPr>
              <w:t>2015年第5期</w:t>
            </w:r>
            <w:r w:rsidRPr="00C77178">
              <w:rPr>
                <w:rFonts w:ascii="宋体" w:hint="eastAsia"/>
              </w:rPr>
              <w:t>全文转载)</w:t>
            </w:r>
          </w:p>
          <w:p w:rsidR="005979C1" w:rsidRPr="00C77178" w:rsidRDefault="005979C1" w:rsidP="005979C1">
            <w:pPr>
              <w:widowControl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  <w:r w:rsidRPr="00C77178">
              <w:rPr>
                <w:rFonts w:ascii="宋体" w:hint="eastAsia"/>
              </w:rPr>
              <w:t>、《承前</w:t>
            </w:r>
            <w:r>
              <w:rPr>
                <w:rFonts w:ascii="宋体" w:hint="eastAsia"/>
              </w:rPr>
              <w:t>与启后：文学史视野下的中国现代传记文学》，《浙江师范大学学报》</w:t>
            </w:r>
            <w:r w:rsidRPr="00C77178">
              <w:rPr>
                <w:rFonts w:ascii="宋体" w:hint="eastAsia"/>
              </w:rPr>
              <w:t xml:space="preserve">2012年第6期。(《中国社会科学文摘》2013年第4期论点摘要)   </w:t>
            </w:r>
          </w:p>
          <w:p w:rsidR="005979C1" w:rsidRPr="00C77178" w:rsidRDefault="005979C1" w:rsidP="005979C1">
            <w:pPr>
              <w:widowControl/>
              <w:jc w:val="left"/>
              <w:rPr>
                <w:rFonts w:ascii="宋体"/>
              </w:rPr>
            </w:pPr>
            <w:r w:rsidRPr="00C77178">
              <w:rPr>
                <w:rFonts w:ascii="宋体" w:hint="eastAsia"/>
              </w:rPr>
              <w:t xml:space="preserve">   </w:t>
            </w:r>
            <w:r>
              <w:rPr>
                <w:rFonts w:ascii="宋体" w:hint="eastAsia"/>
              </w:rPr>
              <w:t>6</w:t>
            </w:r>
            <w:r w:rsidRPr="00C77178">
              <w:rPr>
                <w:rFonts w:ascii="宋体" w:hint="eastAsia"/>
              </w:rPr>
              <w:t>、《俞樾与常州恽氏家族文学交游论》，《北方论丛》2012年第6期。</w:t>
            </w:r>
          </w:p>
          <w:p w:rsidR="005979C1" w:rsidRDefault="005979C1" w:rsidP="005979C1">
            <w:pPr>
              <w:widowControl/>
              <w:ind w:firstLineChars="150" w:firstLine="315"/>
              <w:jc w:val="left"/>
              <w:rPr>
                <w:rFonts w:ascii="宋体" w:hint="eastAsia"/>
              </w:rPr>
            </w:pPr>
            <w:r>
              <w:rPr>
                <w:rFonts w:ascii="宋体" w:hint="eastAsia"/>
              </w:rPr>
              <w:t>7</w:t>
            </w:r>
            <w:r w:rsidRPr="00C77178">
              <w:rPr>
                <w:rFonts w:ascii="宋体" w:hint="eastAsia"/>
              </w:rPr>
              <w:t>、《恽敬家族传记的文学与史学价值》，《江苏社会科学》2012年第2期。（人大复印资料《中国古代近代文学研究》2012年第9期全文转载）</w:t>
            </w:r>
          </w:p>
          <w:p w:rsidR="005979C1" w:rsidRPr="009B6B7A" w:rsidRDefault="005979C1" w:rsidP="005979C1">
            <w:pPr>
              <w:widowControl/>
              <w:ind w:firstLineChars="150" w:firstLine="315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8</w:t>
            </w:r>
            <w:r w:rsidRPr="00C77178">
              <w:rPr>
                <w:rFonts w:ascii="宋体" w:hint="eastAsia"/>
              </w:rPr>
              <w:t>、《百年传记文学理论研究综述》，《学术界》2006年第5期。（《新华文摘》2006</w:t>
            </w:r>
            <w:r>
              <w:rPr>
                <w:rFonts w:ascii="宋体" w:hint="eastAsia"/>
              </w:rPr>
              <w:t>年第24期</w:t>
            </w:r>
            <w:r w:rsidRPr="00C77178">
              <w:rPr>
                <w:rFonts w:ascii="宋体" w:hint="eastAsia"/>
              </w:rPr>
              <w:t>全文转载）</w:t>
            </w: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87A" w:rsidRDefault="00C2687A">
      <w:r>
        <w:separator/>
      </w:r>
    </w:p>
  </w:endnote>
  <w:endnote w:type="continuationSeparator" w:id="0">
    <w:p w:rsidR="00C2687A" w:rsidRDefault="00C26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4039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87A" w:rsidRDefault="00C2687A">
      <w:r>
        <w:separator/>
      </w:r>
    </w:p>
  </w:footnote>
  <w:footnote w:type="continuationSeparator" w:id="0">
    <w:p w:rsidR="00C2687A" w:rsidRDefault="00C26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674DB"/>
    <w:rsid w:val="001C48A0"/>
    <w:rsid w:val="001C7C4E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B7595"/>
    <w:rsid w:val="002C5E25"/>
    <w:rsid w:val="002D1556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0390F"/>
    <w:rsid w:val="004104A6"/>
    <w:rsid w:val="004537BC"/>
    <w:rsid w:val="00496F75"/>
    <w:rsid w:val="004A08F6"/>
    <w:rsid w:val="004D4F89"/>
    <w:rsid w:val="005121C3"/>
    <w:rsid w:val="00514D60"/>
    <w:rsid w:val="0052649B"/>
    <w:rsid w:val="00564520"/>
    <w:rsid w:val="00581E47"/>
    <w:rsid w:val="005979C1"/>
    <w:rsid w:val="005B59CF"/>
    <w:rsid w:val="006230AF"/>
    <w:rsid w:val="00630521"/>
    <w:rsid w:val="00676B35"/>
    <w:rsid w:val="006D3D16"/>
    <w:rsid w:val="006F5789"/>
    <w:rsid w:val="00731CEB"/>
    <w:rsid w:val="007342B6"/>
    <w:rsid w:val="00750794"/>
    <w:rsid w:val="007574EB"/>
    <w:rsid w:val="007B5917"/>
    <w:rsid w:val="007C4EEF"/>
    <w:rsid w:val="008162A0"/>
    <w:rsid w:val="00830A5D"/>
    <w:rsid w:val="008F2460"/>
    <w:rsid w:val="00963653"/>
    <w:rsid w:val="009806EC"/>
    <w:rsid w:val="00985FA1"/>
    <w:rsid w:val="00996804"/>
    <w:rsid w:val="009A0449"/>
    <w:rsid w:val="009B1860"/>
    <w:rsid w:val="009B4B38"/>
    <w:rsid w:val="009B6B7A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C6F8A"/>
    <w:rsid w:val="00BE2B95"/>
    <w:rsid w:val="00C2687A"/>
    <w:rsid w:val="00C333E6"/>
    <w:rsid w:val="00C4214C"/>
    <w:rsid w:val="00C77178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  <w:style w:type="paragraph" w:styleId="ab">
    <w:name w:val="footnote text"/>
    <w:basedOn w:val="a"/>
    <w:link w:val="Char0"/>
    <w:rsid w:val="00C77178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b"/>
    <w:rsid w:val="00C7717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>THTFPC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2</cp:revision>
  <cp:lastPrinted>2015-03-11T01:26:00Z</cp:lastPrinted>
  <dcterms:created xsi:type="dcterms:W3CDTF">2019-06-26T22:55:00Z</dcterms:created>
  <dcterms:modified xsi:type="dcterms:W3CDTF">2019-06-26T22:55:00Z</dcterms:modified>
</cp:coreProperties>
</file>